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6903086C" w:rsidR="00F01847" w:rsidRPr="00807F1A" w:rsidRDefault="000235A0" w:rsidP="00B40BE8">
            <w:pPr>
              <w:rPr>
                <w:b/>
                <w:bCs/>
                <w:color w:val="00B0F0"/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color w:val="00B0F0"/>
                <w:sz w:val="28"/>
                <w:szCs w:val="28"/>
              </w:rPr>
              <w:t>Inconvenientes en la Planta Potabilizadora de French</w:t>
            </w:r>
            <w:bookmarkEnd w:id="0"/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CE296E4" w14:textId="401DB255" w:rsidR="6A12BC14" w:rsidRDefault="6A12BC14" w:rsidP="6A12BC14">
            <w:pP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500AF9AF" w:rsidR="007E0ADA" w:rsidRDefault="000235A0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Viernes 28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60DB6E47" w:rsidR="0077534C" w:rsidRDefault="000235A0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French</w:t>
            </w:r>
          </w:p>
          <w:p w14:paraId="2C927F51" w14:textId="55F32A6F" w:rsidR="00FF3112" w:rsidRPr="00FF3112" w:rsidRDefault="00FF3112" w:rsidP="00FF3112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58ECAED" w14:textId="318AAA34" w:rsidR="00EC4809" w:rsidRDefault="004972FC" w:rsidP="000235A0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ABSA</w:t>
            </w:r>
            <w:r w:rsidR="00B40BE8">
              <w:rPr>
                <w:bCs/>
                <w:color w:val="595959" w:themeColor="text1" w:themeTint="A6"/>
                <w:sz w:val="24"/>
                <w:szCs w:val="24"/>
              </w:rPr>
              <w:t xml:space="preserve"> informa que </w:t>
            </w:r>
            <w:r w:rsidR="000235A0">
              <w:rPr>
                <w:bCs/>
                <w:color w:val="595959" w:themeColor="text1" w:themeTint="A6"/>
                <w:sz w:val="24"/>
                <w:szCs w:val="24"/>
              </w:rPr>
              <w:t>se detectó una falla en la Planta Potabilizadora de French, por lo que se encuentra afectado el servicio de agua en la localidad.</w:t>
            </w:r>
          </w:p>
          <w:p w14:paraId="2FB06010" w14:textId="1C62111E" w:rsidR="000235A0" w:rsidRDefault="000235A0" w:rsidP="000235A0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7937746D" w14:textId="0E365ED2" w:rsidR="000235A0" w:rsidRDefault="000235A0" w:rsidP="000235A0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El incidente se presenta en una de las bombas del establecimiento, ocasionando baja presión en toda la zona servida.</w:t>
            </w:r>
          </w:p>
          <w:p w14:paraId="2AB5A2CB" w14:textId="77777777" w:rsidR="00B40BE8" w:rsidRDefault="00B40BE8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1B7D6830" w14:textId="15FF7557" w:rsidR="004972FC" w:rsidRP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Ante esta situación, se recomienda priorizar el uso del agua de red para instancias de hidratación y quehaceres domésticos esenciales.</w:t>
            </w:r>
          </w:p>
          <w:p w14:paraId="5FE3E0F3" w14:textId="77777777" w:rsidR="004972FC" w:rsidRDefault="004972FC" w:rsidP="004972FC">
            <w:pPr>
              <w:pBdr>
                <w:left w:val="single" w:sz="18" w:space="4" w:color="00B0F0"/>
              </w:pBdr>
              <w:jc w:val="both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0235A0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235A0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3952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0BE8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C4809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5B0C-4B68-4B90-A258-AF9D1A57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Javier Sanchez</cp:lastModifiedBy>
  <cp:revision>2</cp:revision>
  <dcterms:created xsi:type="dcterms:W3CDTF">2023-04-28T11:45:00Z</dcterms:created>
  <dcterms:modified xsi:type="dcterms:W3CDTF">2023-04-28T11:45:00Z</dcterms:modified>
</cp:coreProperties>
</file>