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1" w:type="pct"/>
        <w:jc w:val="center"/>
        <w:tblCellMar>
          <w:left w:w="0" w:type="dxa"/>
          <w:right w:w="0" w:type="dxa"/>
        </w:tblCellMar>
        <w:tblLook w:val="04A0" w:firstRow="1" w:lastRow="0" w:firstColumn="1" w:lastColumn="0" w:noHBand="0" w:noVBand="1"/>
      </w:tblPr>
      <w:tblGrid>
        <w:gridCol w:w="6945"/>
      </w:tblGrid>
      <w:tr w:rsidR="006F6DE4" w14:paraId="6962C019" w14:textId="77777777" w:rsidTr="00AD7638">
        <w:trPr>
          <w:jc w:val="center"/>
        </w:trPr>
        <w:tc>
          <w:tcPr>
            <w:tcW w:w="5000" w:type="pct"/>
            <w:tcMar>
              <w:top w:w="57" w:type="dxa"/>
              <w:left w:w="0" w:type="dxa"/>
              <w:bottom w:w="57" w:type="dxa"/>
              <w:right w:w="0" w:type="dxa"/>
            </w:tcMar>
            <w:vAlign w:val="center"/>
            <w:hideMark/>
          </w:tcPr>
          <w:p w14:paraId="35C5D6B3" w14:textId="080FA42B" w:rsidR="6A12BC14" w:rsidRDefault="0A5177B3" w:rsidP="00B31E5E">
            <w:pPr>
              <w:tabs>
                <w:tab w:val="left" w:pos="2595"/>
                <w:tab w:val="left" w:pos="2947"/>
                <w:tab w:val="left" w:pos="4052"/>
              </w:tabs>
              <w:rPr>
                <w:b/>
                <w:bCs/>
                <w:color w:val="00B0F0"/>
                <w:sz w:val="28"/>
                <w:szCs w:val="28"/>
              </w:rPr>
            </w:pPr>
            <w:r>
              <w:rPr>
                <w:noProof/>
                <w:lang w:eastAsia="es-AR"/>
              </w:rPr>
              <w:drawing>
                <wp:inline distT="0" distB="0" distL="0" distR="0" wp14:anchorId="4485665D" wp14:editId="281E09DC">
                  <wp:extent cx="4410075" cy="1009650"/>
                  <wp:effectExtent l="0" t="0" r="0" b="0"/>
                  <wp:docPr id="213808341" name="Imagen 2138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10075" cy="1009650"/>
                          </a:xfrm>
                          <a:prstGeom prst="rect">
                            <a:avLst/>
                          </a:prstGeom>
                        </pic:spPr>
                      </pic:pic>
                    </a:graphicData>
                  </a:graphic>
                </wp:inline>
              </w:drawing>
            </w:r>
          </w:p>
          <w:p w14:paraId="5080D432" w14:textId="77777777" w:rsidR="002D22EA" w:rsidRDefault="002D22EA" w:rsidP="002D22EA">
            <w:pPr>
              <w:rPr>
                <w:b/>
                <w:bCs/>
                <w:color w:val="00B0F0"/>
                <w:sz w:val="28"/>
                <w:szCs w:val="28"/>
              </w:rPr>
            </w:pPr>
          </w:p>
          <w:p w14:paraId="374190F4" w14:textId="0D8B6662" w:rsidR="00F01847" w:rsidRPr="00807F1A" w:rsidRDefault="00910467" w:rsidP="00910467">
            <w:pPr>
              <w:rPr>
                <w:b/>
                <w:bCs/>
                <w:color w:val="00B0F0"/>
                <w:sz w:val="28"/>
                <w:szCs w:val="28"/>
              </w:rPr>
            </w:pPr>
            <w:r w:rsidRPr="00910467">
              <w:rPr>
                <w:b/>
                <w:bCs/>
                <w:color w:val="00B0F0"/>
                <w:sz w:val="28"/>
                <w:szCs w:val="28"/>
              </w:rPr>
              <w:t>Afectación del servicio de agua en General Alvear</w:t>
            </w:r>
            <w:r w:rsidR="00FF3112" w:rsidRPr="00FF3112">
              <w:rPr>
                <w:b/>
                <w:bCs/>
                <w:color w:val="00B0F0"/>
                <w:sz w:val="28"/>
                <w:szCs w:val="28"/>
              </w:rPr>
              <w:t xml:space="preserve">  </w:t>
            </w:r>
          </w:p>
        </w:tc>
      </w:tr>
      <w:tr w:rsidR="007E0ADA" w14:paraId="3CBAFFEF" w14:textId="77777777" w:rsidTr="00AD7638">
        <w:trPr>
          <w:trHeight w:val="20"/>
          <w:jc w:val="center"/>
        </w:trPr>
        <w:tc>
          <w:tcPr>
            <w:tcW w:w="5000" w:type="pct"/>
            <w:tcMar>
              <w:top w:w="57" w:type="dxa"/>
              <w:left w:w="0" w:type="dxa"/>
              <w:bottom w:w="57" w:type="dxa"/>
              <w:right w:w="0" w:type="dxa"/>
            </w:tcMar>
            <w:vAlign w:val="center"/>
            <w:hideMark/>
          </w:tcPr>
          <w:p w14:paraId="2CE296E4" w14:textId="401DB255" w:rsidR="6A12BC14" w:rsidRDefault="6A12BC14" w:rsidP="6A12BC14">
            <w:pPr>
              <w:jc w:val="both"/>
              <w:rPr>
                <w:i/>
                <w:iCs/>
                <w:color w:val="7F7F7F" w:themeColor="text1" w:themeTint="80"/>
                <w:sz w:val="24"/>
                <w:szCs w:val="24"/>
              </w:rPr>
            </w:pPr>
          </w:p>
          <w:p w14:paraId="4F6BCC3F" w14:textId="0A593037" w:rsidR="007E0ADA" w:rsidRDefault="00910467" w:rsidP="6A12BC14">
            <w:pPr>
              <w:pBdr>
                <w:left w:val="single" w:sz="18" w:space="4" w:color="00B0F0"/>
              </w:pBdr>
              <w:jc w:val="both"/>
              <w:rPr>
                <w:i/>
                <w:iCs/>
                <w:color w:val="7F7F7F" w:themeColor="text1" w:themeTint="80"/>
                <w:sz w:val="24"/>
                <w:szCs w:val="24"/>
              </w:rPr>
            </w:pPr>
            <w:r>
              <w:rPr>
                <w:i/>
                <w:iCs/>
                <w:color w:val="7F7F7F" w:themeColor="text1" w:themeTint="80"/>
                <w:sz w:val="24"/>
                <w:szCs w:val="24"/>
              </w:rPr>
              <w:t>Miércoles 3 de mayo de 2023</w:t>
            </w:r>
          </w:p>
          <w:p w14:paraId="7348459F" w14:textId="77777777" w:rsidR="00C55775" w:rsidRDefault="00C55775" w:rsidP="6A12BC14">
            <w:pPr>
              <w:pBdr>
                <w:left w:val="single" w:sz="18" w:space="4" w:color="00B0F0"/>
              </w:pBdr>
              <w:jc w:val="both"/>
              <w:rPr>
                <w:i/>
                <w:iCs/>
                <w:color w:val="7F7F7F"/>
                <w:sz w:val="24"/>
                <w:szCs w:val="24"/>
              </w:rPr>
            </w:pPr>
          </w:p>
          <w:p w14:paraId="43B5BA08" w14:textId="11D6A56A" w:rsidR="0077534C" w:rsidRDefault="00910467" w:rsidP="00593DA8">
            <w:pPr>
              <w:pBdr>
                <w:left w:val="single" w:sz="18" w:space="4" w:color="00B0F0"/>
              </w:pBdr>
              <w:jc w:val="both"/>
              <w:rPr>
                <w:b/>
                <w:bCs/>
                <w:color w:val="002060"/>
                <w:sz w:val="24"/>
                <w:szCs w:val="24"/>
              </w:rPr>
            </w:pPr>
            <w:r>
              <w:rPr>
                <w:b/>
                <w:bCs/>
                <w:color w:val="002060"/>
                <w:sz w:val="24"/>
                <w:szCs w:val="24"/>
              </w:rPr>
              <w:t>General Alvear</w:t>
            </w:r>
          </w:p>
          <w:p w14:paraId="62E544D9" w14:textId="40E1D52E" w:rsidR="00910467" w:rsidRPr="00910467" w:rsidRDefault="00910467" w:rsidP="00910467">
            <w:pPr>
              <w:pBdr>
                <w:left w:val="single" w:sz="18" w:space="4" w:color="00B0F0"/>
              </w:pBdr>
              <w:jc w:val="both"/>
              <w:rPr>
                <w:bCs/>
                <w:color w:val="595959" w:themeColor="text1" w:themeTint="A6"/>
                <w:sz w:val="24"/>
                <w:szCs w:val="24"/>
              </w:rPr>
            </w:pPr>
          </w:p>
          <w:p w14:paraId="108F3704" w14:textId="65CE1B48" w:rsidR="00910467" w:rsidRPr="00910467" w:rsidRDefault="00910467" w:rsidP="00910467">
            <w:pPr>
              <w:pBdr>
                <w:left w:val="single" w:sz="18" w:space="4" w:color="00B0F0"/>
              </w:pBdr>
              <w:jc w:val="both"/>
              <w:rPr>
                <w:bCs/>
                <w:color w:val="595959" w:themeColor="text1" w:themeTint="A6"/>
                <w:sz w:val="24"/>
                <w:szCs w:val="24"/>
              </w:rPr>
            </w:pPr>
            <w:r w:rsidRPr="00910467">
              <w:rPr>
                <w:bCs/>
                <w:color w:val="595959" w:themeColor="text1" w:themeTint="A6"/>
                <w:sz w:val="24"/>
                <w:szCs w:val="24"/>
              </w:rPr>
              <w:t xml:space="preserve">ABSA informa </w:t>
            </w:r>
            <w:bookmarkStart w:id="0" w:name="_GoBack"/>
            <w:bookmarkEnd w:id="0"/>
            <w:r w:rsidRPr="00910467">
              <w:rPr>
                <w:bCs/>
                <w:color w:val="595959" w:themeColor="text1" w:themeTint="A6"/>
                <w:sz w:val="24"/>
                <w:szCs w:val="24"/>
              </w:rPr>
              <w:t>que,</w:t>
            </w:r>
            <w:r w:rsidRPr="00910467">
              <w:rPr>
                <w:bCs/>
                <w:color w:val="595959" w:themeColor="text1" w:themeTint="A6"/>
                <w:sz w:val="24"/>
                <w:szCs w:val="24"/>
              </w:rPr>
              <w:t xml:space="preserve"> por modificaciones en las condiciones del agua cruda, se encuentra afectado el servicio de agua de General Alvear.</w:t>
            </w:r>
          </w:p>
          <w:p w14:paraId="613E436E" w14:textId="77777777" w:rsidR="00910467" w:rsidRPr="00910467" w:rsidRDefault="00910467" w:rsidP="00910467">
            <w:pPr>
              <w:pBdr>
                <w:left w:val="single" w:sz="18" w:space="4" w:color="00B0F0"/>
              </w:pBdr>
              <w:jc w:val="both"/>
              <w:rPr>
                <w:bCs/>
                <w:color w:val="595959" w:themeColor="text1" w:themeTint="A6"/>
                <w:sz w:val="24"/>
                <w:szCs w:val="24"/>
              </w:rPr>
            </w:pPr>
          </w:p>
          <w:p w14:paraId="2CADCEE5" w14:textId="77777777" w:rsidR="00910467" w:rsidRPr="00910467" w:rsidRDefault="00910467" w:rsidP="00910467">
            <w:pPr>
              <w:pBdr>
                <w:left w:val="single" w:sz="18" w:space="4" w:color="00B0F0"/>
              </w:pBdr>
              <w:jc w:val="both"/>
              <w:rPr>
                <w:bCs/>
                <w:color w:val="595959" w:themeColor="text1" w:themeTint="A6"/>
                <w:sz w:val="24"/>
                <w:szCs w:val="24"/>
              </w:rPr>
            </w:pPr>
            <w:r w:rsidRPr="00910467">
              <w:rPr>
                <w:bCs/>
                <w:color w:val="595959" w:themeColor="text1" w:themeTint="A6"/>
                <w:sz w:val="24"/>
                <w:szCs w:val="24"/>
              </w:rPr>
              <w:t>Esta alteración impone un aumento en la frecuencia de lavado de filtros de la Planta Potabilizadora de Agua de la localidad, que implica destinar un mayor volumen de agua tratada para esa tarea. Además, el incremento de este proceso demora la capacidad de potabilización del establecimiento, resintiendo el caudal habitual que se envía a red.</w:t>
            </w:r>
          </w:p>
          <w:p w14:paraId="22E6EB4E" w14:textId="77777777" w:rsidR="00910467" w:rsidRPr="00910467" w:rsidRDefault="00910467" w:rsidP="00910467">
            <w:pPr>
              <w:pBdr>
                <w:left w:val="single" w:sz="18" w:space="4" w:color="00B0F0"/>
              </w:pBdr>
              <w:jc w:val="both"/>
              <w:rPr>
                <w:bCs/>
                <w:color w:val="595959" w:themeColor="text1" w:themeTint="A6"/>
                <w:sz w:val="24"/>
                <w:szCs w:val="24"/>
              </w:rPr>
            </w:pPr>
          </w:p>
          <w:p w14:paraId="0FDDC716" w14:textId="77777777" w:rsidR="00910467" w:rsidRPr="00910467" w:rsidRDefault="00910467" w:rsidP="00910467">
            <w:pPr>
              <w:pBdr>
                <w:left w:val="single" w:sz="18" w:space="4" w:color="00B0F0"/>
              </w:pBdr>
              <w:jc w:val="both"/>
              <w:rPr>
                <w:bCs/>
                <w:color w:val="595959" w:themeColor="text1" w:themeTint="A6"/>
                <w:sz w:val="24"/>
                <w:szCs w:val="24"/>
              </w:rPr>
            </w:pPr>
            <w:r w:rsidRPr="00910467">
              <w:rPr>
                <w:bCs/>
                <w:color w:val="595959" w:themeColor="text1" w:themeTint="A6"/>
                <w:sz w:val="24"/>
                <w:szCs w:val="24"/>
              </w:rPr>
              <w:t>Ante esta situación, personal de ABSA realiza maniobras para preservar las reservas de agua existentes y sostener el servicio a la totalidad de los usuarios. No obstante, estos trabajos pueden generar baja presión en diferentes sectores de la ciudad.</w:t>
            </w:r>
          </w:p>
          <w:p w14:paraId="4A2B4FDD" w14:textId="77777777" w:rsidR="00910467" w:rsidRPr="00910467" w:rsidRDefault="00910467" w:rsidP="00910467">
            <w:pPr>
              <w:pBdr>
                <w:left w:val="single" w:sz="18" w:space="4" w:color="00B0F0"/>
              </w:pBdr>
              <w:jc w:val="both"/>
              <w:rPr>
                <w:bCs/>
                <w:color w:val="595959" w:themeColor="text1" w:themeTint="A6"/>
                <w:sz w:val="24"/>
                <w:szCs w:val="24"/>
              </w:rPr>
            </w:pPr>
          </w:p>
          <w:p w14:paraId="09D4EEF7" w14:textId="7AA3A5F3" w:rsidR="005C04FE" w:rsidRPr="002D22EA" w:rsidRDefault="00910467" w:rsidP="00910467">
            <w:pPr>
              <w:pBdr>
                <w:left w:val="single" w:sz="18" w:space="4" w:color="00B0F0"/>
              </w:pBdr>
              <w:jc w:val="both"/>
              <w:rPr>
                <w:bCs/>
                <w:color w:val="595959" w:themeColor="text1" w:themeTint="A6"/>
                <w:sz w:val="24"/>
                <w:szCs w:val="24"/>
              </w:rPr>
            </w:pPr>
            <w:r w:rsidRPr="00910467">
              <w:rPr>
                <w:bCs/>
                <w:color w:val="595959" w:themeColor="text1" w:themeTint="A6"/>
                <w:sz w:val="24"/>
                <w:szCs w:val="24"/>
              </w:rPr>
              <w:t>Por eso, se recomienda priorizar el uso del agua de red para instancias de hidratación y quehaceres domésticos esenciales.</w:t>
            </w:r>
          </w:p>
          <w:p w14:paraId="4208B723" w14:textId="22108C24" w:rsidR="00F15B92" w:rsidRDefault="00F15B92" w:rsidP="009C7CD3">
            <w:pPr>
              <w:pBdr>
                <w:left w:val="single" w:sz="18" w:space="4" w:color="00B0F0"/>
              </w:pBdr>
              <w:rPr>
                <w:rFonts w:asciiTheme="majorHAnsi" w:hAnsiTheme="majorHAnsi" w:cstheme="majorBidi"/>
                <w:color w:val="404040" w:themeColor="text1" w:themeTint="BF"/>
                <w:sz w:val="30"/>
                <w:szCs w:val="30"/>
              </w:rPr>
            </w:pPr>
          </w:p>
          <w:p w14:paraId="7BA4E753" w14:textId="7D15A285" w:rsidR="006C0B96" w:rsidRPr="00A9773A" w:rsidRDefault="26F75059" w:rsidP="00F15B92">
            <w:pPr>
              <w:pBdr>
                <w:left w:val="single" w:sz="18" w:space="4" w:color="00B0F0"/>
              </w:pBdr>
              <w:jc w:val="center"/>
              <w:rPr>
                <w:rFonts w:asciiTheme="majorHAnsi" w:hAnsiTheme="majorHAnsi" w:cstheme="majorBidi"/>
                <w:color w:val="595959" w:themeColor="text1" w:themeTint="A6"/>
                <w:sz w:val="30"/>
                <w:szCs w:val="30"/>
              </w:rPr>
            </w:pPr>
            <w:r w:rsidRPr="6A12BC14">
              <w:rPr>
                <w:rFonts w:asciiTheme="majorHAnsi" w:hAnsiTheme="majorHAnsi" w:cstheme="majorBidi"/>
                <w:color w:val="404040" w:themeColor="text1" w:themeTint="BF"/>
                <w:sz w:val="30"/>
                <w:szCs w:val="30"/>
              </w:rPr>
              <w:t>AGRADECEMOS SU DIFUSIÓN</w:t>
            </w:r>
          </w:p>
          <w:p w14:paraId="39884B3C" w14:textId="3DC47C0A" w:rsidR="006C0B96" w:rsidRPr="00A9773A" w:rsidRDefault="006C0B96" w:rsidP="6A12BC14">
            <w:pPr>
              <w:pBdr>
                <w:left w:val="single" w:sz="18" w:space="4" w:color="00B0F0"/>
              </w:pBdr>
              <w:jc w:val="both"/>
              <w:rPr>
                <w:rFonts w:eastAsia="Calibri"/>
                <w:color w:val="7F7F7F"/>
                <w:sz w:val="20"/>
                <w:szCs w:val="20"/>
              </w:rPr>
            </w:pPr>
          </w:p>
        </w:tc>
      </w:tr>
      <w:tr w:rsidR="6A12BC14" w14:paraId="6B8C9568" w14:textId="77777777" w:rsidTr="00AD7638">
        <w:trPr>
          <w:trHeight w:val="20"/>
          <w:jc w:val="center"/>
        </w:trPr>
        <w:tc>
          <w:tcPr>
            <w:tcW w:w="5000" w:type="pct"/>
            <w:tcMar>
              <w:top w:w="57" w:type="dxa"/>
              <w:left w:w="0" w:type="dxa"/>
              <w:bottom w:w="57" w:type="dxa"/>
              <w:right w:w="0" w:type="dxa"/>
            </w:tcMar>
            <w:vAlign w:val="center"/>
            <w:hideMark/>
          </w:tcPr>
          <w:p w14:paraId="1CFEFB60" w14:textId="1AF663A6" w:rsidR="26F75059" w:rsidRDefault="26F75059" w:rsidP="6A12BC14">
            <w:pPr>
              <w:jc w:val="both"/>
              <w:rPr>
                <w:rFonts w:eastAsia="Calibri"/>
                <w:i/>
                <w:iCs/>
                <w:color w:val="FFFFFF" w:themeColor="background1"/>
                <w:sz w:val="20"/>
                <w:szCs w:val="20"/>
              </w:rPr>
            </w:pPr>
            <w:r>
              <w:rPr>
                <w:noProof/>
                <w:lang w:eastAsia="es-AR"/>
              </w:rPr>
              <w:drawing>
                <wp:inline distT="0" distB="0" distL="0" distR="0" wp14:anchorId="28BE2539" wp14:editId="59A2F715">
                  <wp:extent cx="4410075" cy="523875"/>
                  <wp:effectExtent l="0" t="0" r="0" b="0"/>
                  <wp:docPr id="1055416334" name="Imagen 10554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10075" cy="523875"/>
                          </a:xfrm>
                          <a:prstGeom prst="rect">
                            <a:avLst/>
                          </a:prstGeom>
                        </pic:spPr>
                      </pic:pic>
                    </a:graphicData>
                  </a:graphic>
                </wp:inline>
              </w:drawing>
            </w:r>
          </w:p>
        </w:tc>
      </w:tr>
      <w:tr w:rsidR="007E0ADA" w14:paraId="33C91D0F" w14:textId="77777777" w:rsidTr="00AD7638">
        <w:trPr>
          <w:jc w:val="center"/>
        </w:trPr>
        <w:tc>
          <w:tcPr>
            <w:tcW w:w="5000" w:type="pct"/>
            <w:tcMar>
              <w:top w:w="57" w:type="dxa"/>
              <w:left w:w="0" w:type="dxa"/>
              <w:bottom w:w="57" w:type="dxa"/>
              <w:right w:w="0" w:type="dxa"/>
            </w:tcMar>
            <w:vAlign w:val="center"/>
            <w:hideMark/>
          </w:tcPr>
          <w:p w14:paraId="4877DC84" w14:textId="23B888E4" w:rsidR="6A12BC14" w:rsidRDefault="6A12BC14" w:rsidP="6A12BC14">
            <w:pPr>
              <w:spacing w:line="200" w:lineRule="exact"/>
              <w:jc w:val="center"/>
              <w:rPr>
                <w:i/>
                <w:iCs/>
                <w:color w:val="FFFFFF" w:themeColor="background1"/>
                <w:sz w:val="20"/>
                <w:szCs w:val="20"/>
              </w:rPr>
            </w:pPr>
          </w:p>
        </w:tc>
      </w:tr>
      <w:tr w:rsidR="6A12BC14" w14:paraId="15C0F89C" w14:textId="77777777" w:rsidTr="00AD7638">
        <w:trPr>
          <w:trHeight w:val="83"/>
          <w:jc w:val="center"/>
        </w:trPr>
        <w:tc>
          <w:tcPr>
            <w:tcW w:w="5000" w:type="pct"/>
            <w:tcMar>
              <w:top w:w="57" w:type="dxa"/>
              <w:left w:w="0" w:type="dxa"/>
              <w:bottom w:w="57" w:type="dxa"/>
              <w:right w:w="0" w:type="dxa"/>
            </w:tcMar>
            <w:vAlign w:val="center"/>
            <w:hideMark/>
          </w:tcPr>
          <w:p w14:paraId="4158E720" w14:textId="77777777" w:rsidR="6A12BC14" w:rsidRDefault="00910467" w:rsidP="6A12BC14">
            <w:pPr>
              <w:jc w:val="center"/>
              <w:rPr>
                <w:color w:val="595959" w:themeColor="text1" w:themeTint="A6"/>
                <w:sz w:val="18"/>
                <w:szCs w:val="18"/>
              </w:rPr>
            </w:pPr>
            <w:hyperlink r:id="rId8">
              <w:r w:rsidR="6A12BC14" w:rsidRPr="6A12BC14">
                <w:rPr>
                  <w:rStyle w:val="Hipervnculo"/>
                  <w:color w:val="00B0F0"/>
                  <w:sz w:val="18"/>
                  <w:szCs w:val="18"/>
                  <w:u w:val="none"/>
                </w:rPr>
                <w:t>prensa@aguasbonaerenses.com.ar</w:t>
              </w:r>
            </w:hyperlink>
            <w:r w:rsidR="6A12BC14" w:rsidRPr="6A12BC14">
              <w:rPr>
                <w:color w:val="00B0F0"/>
              </w:rPr>
              <w:t xml:space="preserve">  </w:t>
            </w:r>
            <w:r w:rsidR="6A12BC14" w:rsidRPr="6A12BC14">
              <w:rPr>
                <w:color w:val="00B0F0"/>
                <w:sz w:val="18"/>
                <w:szCs w:val="18"/>
              </w:rPr>
              <w:t xml:space="preserve"> |  </w:t>
            </w:r>
            <w:hyperlink r:id="rId9">
              <w:r w:rsidR="6A12BC14" w:rsidRPr="6A12BC14">
                <w:rPr>
                  <w:rStyle w:val="Hipervnculo"/>
                  <w:color w:val="00B0F0"/>
                  <w:sz w:val="18"/>
                  <w:szCs w:val="18"/>
                  <w:u w:val="none"/>
                </w:rPr>
                <w:t xml:space="preserve"> consulte por </w:t>
              </w:r>
              <w:proofErr w:type="spellStart"/>
              <w:r w:rsidR="6A12BC14" w:rsidRPr="6A12BC14">
                <w:rPr>
                  <w:rStyle w:val="Hipervnculo"/>
                  <w:color w:val="00B0F0"/>
                  <w:sz w:val="18"/>
                  <w:szCs w:val="18"/>
                  <w:u w:val="none"/>
                </w:rPr>
                <w:t>Whatsapp</w:t>
              </w:r>
              <w:proofErr w:type="spellEnd"/>
            </w:hyperlink>
          </w:p>
        </w:tc>
      </w:tr>
    </w:tbl>
    <w:p w14:paraId="5186472C" w14:textId="77777777" w:rsidR="00CB3A0B" w:rsidRDefault="00CB3A0B"/>
    <w:sectPr w:rsidR="00CB3A0B" w:rsidSect="00FA79FB">
      <w:pgSz w:w="8392" w:h="17010" w:code="1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B43"/>
    <w:multiLevelType w:val="hybridMultilevel"/>
    <w:tmpl w:val="52947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C63DE"/>
    <w:multiLevelType w:val="hybridMultilevel"/>
    <w:tmpl w:val="FC70E3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63C4C8D"/>
    <w:multiLevelType w:val="hybridMultilevel"/>
    <w:tmpl w:val="2C4A99FE"/>
    <w:lvl w:ilvl="0" w:tplc="0422CBF6">
      <w:start w:val="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B3093"/>
    <w:multiLevelType w:val="hybridMultilevel"/>
    <w:tmpl w:val="707257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E6155F6"/>
    <w:multiLevelType w:val="hybridMultilevel"/>
    <w:tmpl w:val="088C34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356226"/>
    <w:multiLevelType w:val="hybridMultilevel"/>
    <w:tmpl w:val="460499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3E8524C"/>
    <w:multiLevelType w:val="hybridMultilevel"/>
    <w:tmpl w:val="D7E89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F95820"/>
    <w:multiLevelType w:val="hybridMultilevel"/>
    <w:tmpl w:val="169E2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BD40FE"/>
    <w:multiLevelType w:val="hybridMultilevel"/>
    <w:tmpl w:val="42B2F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CF0769"/>
    <w:multiLevelType w:val="hybridMultilevel"/>
    <w:tmpl w:val="ED24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E96528"/>
    <w:multiLevelType w:val="hybridMultilevel"/>
    <w:tmpl w:val="E3745B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C767EB"/>
    <w:multiLevelType w:val="hybridMultilevel"/>
    <w:tmpl w:val="0FEC32F6"/>
    <w:lvl w:ilvl="0" w:tplc="B3F06D3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38A0C27"/>
    <w:multiLevelType w:val="hybridMultilevel"/>
    <w:tmpl w:val="E4B246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15696"/>
    <w:multiLevelType w:val="hybridMultilevel"/>
    <w:tmpl w:val="E558E6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3F91983"/>
    <w:multiLevelType w:val="hybridMultilevel"/>
    <w:tmpl w:val="AFF03846"/>
    <w:lvl w:ilvl="0" w:tplc="7F822E2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E712D3"/>
    <w:multiLevelType w:val="hybridMultilevel"/>
    <w:tmpl w:val="AEF0AD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3F0D0940"/>
    <w:multiLevelType w:val="hybridMultilevel"/>
    <w:tmpl w:val="020AB9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53204815"/>
    <w:multiLevelType w:val="hybridMultilevel"/>
    <w:tmpl w:val="465CB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0FE1F0E"/>
    <w:multiLevelType w:val="hybridMultilevel"/>
    <w:tmpl w:val="4F46A376"/>
    <w:lvl w:ilvl="0" w:tplc="D8A6036A">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77892595"/>
    <w:multiLevelType w:val="hybridMultilevel"/>
    <w:tmpl w:val="EC4A7B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B0A0D45"/>
    <w:multiLevelType w:val="hybridMultilevel"/>
    <w:tmpl w:val="663462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E316A7C"/>
    <w:multiLevelType w:val="hybridMultilevel"/>
    <w:tmpl w:val="E0A828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4"/>
  </w:num>
  <w:num w:numId="4">
    <w:abstractNumId w:val="14"/>
  </w:num>
  <w:num w:numId="5">
    <w:abstractNumId w:val="17"/>
  </w:num>
  <w:num w:numId="6">
    <w:abstractNumId w:val="7"/>
  </w:num>
  <w:num w:numId="7">
    <w:abstractNumId w:val="6"/>
  </w:num>
  <w:num w:numId="8">
    <w:abstractNumId w:val="0"/>
  </w:num>
  <w:num w:numId="9">
    <w:abstractNumId w:val="9"/>
  </w:num>
  <w:num w:numId="10">
    <w:abstractNumId w:val="10"/>
  </w:num>
  <w:num w:numId="11">
    <w:abstractNumId w:val="2"/>
  </w:num>
  <w:num w:numId="12">
    <w:abstractNumId w:val="15"/>
  </w:num>
  <w:num w:numId="13">
    <w:abstractNumId w:val="1"/>
  </w:num>
  <w:num w:numId="14">
    <w:abstractNumId w:val="3"/>
  </w:num>
  <w:num w:numId="15">
    <w:abstractNumId w:val="16"/>
  </w:num>
  <w:num w:numId="16">
    <w:abstractNumId w:val="19"/>
  </w:num>
  <w:num w:numId="17">
    <w:abstractNumId w:val="18"/>
  </w:num>
  <w:num w:numId="18">
    <w:abstractNumId w:val="13"/>
  </w:num>
  <w:num w:numId="19">
    <w:abstractNumId w:val="5"/>
  </w:num>
  <w:num w:numId="20">
    <w:abstractNumId w:val="21"/>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7"/>
    <w:rsid w:val="00002F47"/>
    <w:rsid w:val="0002042E"/>
    <w:rsid w:val="00037C74"/>
    <w:rsid w:val="00046026"/>
    <w:rsid w:val="000608EC"/>
    <w:rsid w:val="00063830"/>
    <w:rsid w:val="000726C0"/>
    <w:rsid w:val="00075BF6"/>
    <w:rsid w:val="00076ABB"/>
    <w:rsid w:val="00083EC4"/>
    <w:rsid w:val="00093E79"/>
    <w:rsid w:val="000A4916"/>
    <w:rsid w:val="000B243C"/>
    <w:rsid w:val="000B2708"/>
    <w:rsid w:val="000B30E4"/>
    <w:rsid w:val="000C2611"/>
    <w:rsid w:val="000C558B"/>
    <w:rsid w:val="000C681F"/>
    <w:rsid w:val="000D7513"/>
    <w:rsid w:val="000E44D6"/>
    <w:rsid w:val="000F1439"/>
    <w:rsid w:val="000F4E13"/>
    <w:rsid w:val="000F61BF"/>
    <w:rsid w:val="001004CB"/>
    <w:rsid w:val="00105B27"/>
    <w:rsid w:val="00110239"/>
    <w:rsid w:val="00110803"/>
    <w:rsid w:val="0011153C"/>
    <w:rsid w:val="0011282C"/>
    <w:rsid w:val="00114A27"/>
    <w:rsid w:val="001250C9"/>
    <w:rsid w:val="001272A4"/>
    <w:rsid w:val="00136FE2"/>
    <w:rsid w:val="00142EBE"/>
    <w:rsid w:val="00143803"/>
    <w:rsid w:val="00151C68"/>
    <w:rsid w:val="0016061E"/>
    <w:rsid w:val="00160D62"/>
    <w:rsid w:val="0016675C"/>
    <w:rsid w:val="00180DFB"/>
    <w:rsid w:val="0018186F"/>
    <w:rsid w:val="001860D3"/>
    <w:rsid w:val="0019507E"/>
    <w:rsid w:val="00196438"/>
    <w:rsid w:val="00196E1F"/>
    <w:rsid w:val="001A0621"/>
    <w:rsid w:val="001A19D7"/>
    <w:rsid w:val="001A6D93"/>
    <w:rsid w:val="001B2119"/>
    <w:rsid w:val="001B5BB6"/>
    <w:rsid w:val="001B7529"/>
    <w:rsid w:val="001C5684"/>
    <w:rsid w:val="001D60C0"/>
    <w:rsid w:val="001E29B2"/>
    <w:rsid w:val="00201254"/>
    <w:rsid w:val="0020283E"/>
    <w:rsid w:val="00217903"/>
    <w:rsid w:val="002217FB"/>
    <w:rsid w:val="00226D5D"/>
    <w:rsid w:val="00227A81"/>
    <w:rsid w:val="00230FD6"/>
    <w:rsid w:val="00231955"/>
    <w:rsid w:val="002511DE"/>
    <w:rsid w:val="00252B15"/>
    <w:rsid w:val="0025593F"/>
    <w:rsid w:val="00280D17"/>
    <w:rsid w:val="00286524"/>
    <w:rsid w:val="00286698"/>
    <w:rsid w:val="00290EB6"/>
    <w:rsid w:val="0029258B"/>
    <w:rsid w:val="002A1EFB"/>
    <w:rsid w:val="002B656E"/>
    <w:rsid w:val="002C7013"/>
    <w:rsid w:val="002D0956"/>
    <w:rsid w:val="002D22EA"/>
    <w:rsid w:val="002F0A26"/>
    <w:rsid w:val="002F29FC"/>
    <w:rsid w:val="003103D3"/>
    <w:rsid w:val="00310D00"/>
    <w:rsid w:val="003243A0"/>
    <w:rsid w:val="00371341"/>
    <w:rsid w:val="003739A8"/>
    <w:rsid w:val="00390C36"/>
    <w:rsid w:val="00394172"/>
    <w:rsid w:val="003A19F5"/>
    <w:rsid w:val="003A1D36"/>
    <w:rsid w:val="003B4755"/>
    <w:rsid w:val="003C541F"/>
    <w:rsid w:val="003C78E2"/>
    <w:rsid w:val="003C7B98"/>
    <w:rsid w:val="003D7C0B"/>
    <w:rsid w:val="003F472F"/>
    <w:rsid w:val="0040202C"/>
    <w:rsid w:val="00414098"/>
    <w:rsid w:val="00417A4C"/>
    <w:rsid w:val="004320C0"/>
    <w:rsid w:val="004348C0"/>
    <w:rsid w:val="00436A5E"/>
    <w:rsid w:val="00437015"/>
    <w:rsid w:val="00446963"/>
    <w:rsid w:val="004474F8"/>
    <w:rsid w:val="00447BDE"/>
    <w:rsid w:val="00452D1A"/>
    <w:rsid w:val="0045664C"/>
    <w:rsid w:val="00457A2C"/>
    <w:rsid w:val="00471157"/>
    <w:rsid w:val="004719F7"/>
    <w:rsid w:val="00485722"/>
    <w:rsid w:val="00490776"/>
    <w:rsid w:val="00491977"/>
    <w:rsid w:val="004A0960"/>
    <w:rsid w:val="004A503D"/>
    <w:rsid w:val="004A7FF6"/>
    <w:rsid w:val="004B63C6"/>
    <w:rsid w:val="004C0793"/>
    <w:rsid w:val="004E4007"/>
    <w:rsid w:val="004F4AD6"/>
    <w:rsid w:val="004F6322"/>
    <w:rsid w:val="0050247A"/>
    <w:rsid w:val="00512BCD"/>
    <w:rsid w:val="00522EAC"/>
    <w:rsid w:val="005368E7"/>
    <w:rsid w:val="0054684F"/>
    <w:rsid w:val="00547833"/>
    <w:rsid w:val="005621C6"/>
    <w:rsid w:val="00564702"/>
    <w:rsid w:val="00567336"/>
    <w:rsid w:val="005731DF"/>
    <w:rsid w:val="00580A55"/>
    <w:rsid w:val="00580D4E"/>
    <w:rsid w:val="00585B86"/>
    <w:rsid w:val="00591EFA"/>
    <w:rsid w:val="00593DA8"/>
    <w:rsid w:val="00596D22"/>
    <w:rsid w:val="005A1DE2"/>
    <w:rsid w:val="005B1FCF"/>
    <w:rsid w:val="005C04FE"/>
    <w:rsid w:val="005C4F81"/>
    <w:rsid w:val="005D0855"/>
    <w:rsid w:val="005E08C7"/>
    <w:rsid w:val="005E0BFC"/>
    <w:rsid w:val="005E0D8E"/>
    <w:rsid w:val="005E2DAF"/>
    <w:rsid w:val="00601583"/>
    <w:rsid w:val="0061088B"/>
    <w:rsid w:val="006170A6"/>
    <w:rsid w:val="00641C16"/>
    <w:rsid w:val="0064201D"/>
    <w:rsid w:val="0064481B"/>
    <w:rsid w:val="006478C7"/>
    <w:rsid w:val="00662304"/>
    <w:rsid w:val="00672518"/>
    <w:rsid w:val="006829F9"/>
    <w:rsid w:val="006A0FEA"/>
    <w:rsid w:val="006B393A"/>
    <w:rsid w:val="006B4C02"/>
    <w:rsid w:val="006B73D5"/>
    <w:rsid w:val="006C0B96"/>
    <w:rsid w:val="006C0E54"/>
    <w:rsid w:val="006D2C61"/>
    <w:rsid w:val="006D45C4"/>
    <w:rsid w:val="006E35B2"/>
    <w:rsid w:val="006F6DE4"/>
    <w:rsid w:val="007015EE"/>
    <w:rsid w:val="00710CE6"/>
    <w:rsid w:val="007248F9"/>
    <w:rsid w:val="0072490C"/>
    <w:rsid w:val="00727294"/>
    <w:rsid w:val="007277D3"/>
    <w:rsid w:val="0073742F"/>
    <w:rsid w:val="007467D3"/>
    <w:rsid w:val="00753989"/>
    <w:rsid w:val="00772DD7"/>
    <w:rsid w:val="00774CBD"/>
    <w:rsid w:val="0077534C"/>
    <w:rsid w:val="00776439"/>
    <w:rsid w:val="00781645"/>
    <w:rsid w:val="007929F6"/>
    <w:rsid w:val="007937B4"/>
    <w:rsid w:val="007A12D7"/>
    <w:rsid w:val="007A5C6A"/>
    <w:rsid w:val="007B0DE3"/>
    <w:rsid w:val="007B44E6"/>
    <w:rsid w:val="007C6BA3"/>
    <w:rsid w:val="007D2896"/>
    <w:rsid w:val="007E0ADA"/>
    <w:rsid w:val="007E6B35"/>
    <w:rsid w:val="00802230"/>
    <w:rsid w:val="00807F1A"/>
    <w:rsid w:val="008151AA"/>
    <w:rsid w:val="00823B7F"/>
    <w:rsid w:val="00827F7F"/>
    <w:rsid w:val="00832958"/>
    <w:rsid w:val="00833520"/>
    <w:rsid w:val="00844AF5"/>
    <w:rsid w:val="0085618A"/>
    <w:rsid w:val="00866CBD"/>
    <w:rsid w:val="00873F58"/>
    <w:rsid w:val="00875114"/>
    <w:rsid w:val="008B69AF"/>
    <w:rsid w:val="008B7B5D"/>
    <w:rsid w:val="008C65C2"/>
    <w:rsid w:val="008D4C23"/>
    <w:rsid w:val="008E35CE"/>
    <w:rsid w:val="008E60FB"/>
    <w:rsid w:val="008F7D5B"/>
    <w:rsid w:val="00903A8E"/>
    <w:rsid w:val="009063E6"/>
    <w:rsid w:val="00910467"/>
    <w:rsid w:val="00937ECB"/>
    <w:rsid w:val="00952D57"/>
    <w:rsid w:val="00955490"/>
    <w:rsid w:val="009668EC"/>
    <w:rsid w:val="00975C84"/>
    <w:rsid w:val="0098364D"/>
    <w:rsid w:val="0099067F"/>
    <w:rsid w:val="0099456D"/>
    <w:rsid w:val="00997F49"/>
    <w:rsid w:val="009A10B4"/>
    <w:rsid w:val="009A23E7"/>
    <w:rsid w:val="009A2984"/>
    <w:rsid w:val="009C0D49"/>
    <w:rsid w:val="009C7CD3"/>
    <w:rsid w:val="009E598D"/>
    <w:rsid w:val="009F1CB7"/>
    <w:rsid w:val="00A05FAE"/>
    <w:rsid w:val="00A10976"/>
    <w:rsid w:val="00A150FB"/>
    <w:rsid w:val="00A16850"/>
    <w:rsid w:val="00A16FFE"/>
    <w:rsid w:val="00A25624"/>
    <w:rsid w:val="00A30F5E"/>
    <w:rsid w:val="00A42D7C"/>
    <w:rsid w:val="00A457C7"/>
    <w:rsid w:val="00A51A1A"/>
    <w:rsid w:val="00A5542D"/>
    <w:rsid w:val="00A6526D"/>
    <w:rsid w:val="00A76AE3"/>
    <w:rsid w:val="00A8145C"/>
    <w:rsid w:val="00A82144"/>
    <w:rsid w:val="00A843D8"/>
    <w:rsid w:val="00A86B44"/>
    <w:rsid w:val="00A94255"/>
    <w:rsid w:val="00A9773A"/>
    <w:rsid w:val="00A97B8D"/>
    <w:rsid w:val="00AA2332"/>
    <w:rsid w:val="00AB25E5"/>
    <w:rsid w:val="00AD5CCD"/>
    <w:rsid w:val="00AD7191"/>
    <w:rsid w:val="00AD7638"/>
    <w:rsid w:val="00AE5AA4"/>
    <w:rsid w:val="00AE7F7D"/>
    <w:rsid w:val="00AF3B77"/>
    <w:rsid w:val="00B063BF"/>
    <w:rsid w:val="00B22E61"/>
    <w:rsid w:val="00B27131"/>
    <w:rsid w:val="00B31E5E"/>
    <w:rsid w:val="00B422B1"/>
    <w:rsid w:val="00B42825"/>
    <w:rsid w:val="00B5373F"/>
    <w:rsid w:val="00B66566"/>
    <w:rsid w:val="00B70B97"/>
    <w:rsid w:val="00B7500D"/>
    <w:rsid w:val="00B7661F"/>
    <w:rsid w:val="00B8060F"/>
    <w:rsid w:val="00B858B3"/>
    <w:rsid w:val="00B92759"/>
    <w:rsid w:val="00B93C48"/>
    <w:rsid w:val="00B94AA0"/>
    <w:rsid w:val="00BA2031"/>
    <w:rsid w:val="00BA31A4"/>
    <w:rsid w:val="00BC1A2E"/>
    <w:rsid w:val="00BC5ED5"/>
    <w:rsid w:val="00BD1D81"/>
    <w:rsid w:val="00BD3DE8"/>
    <w:rsid w:val="00BE178F"/>
    <w:rsid w:val="00BE333D"/>
    <w:rsid w:val="00BF1442"/>
    <w:rsid w:val="00C0160B"/>
    <w:rsid w:val="00C07693"/>
    <w:rsid w:val="00C103C0"/>
    <w:rsid w:val="00C12CD3"/>
    <w:rsid w:val="00C136BE"/>
    <w:rsid w:val="00C5073D"/>
    <w:rsid w:val="00C55775"/>
    <w:rsid w:val="00C571DE"/>
    <w:rsid w:val="00C71C75"/>
    <w:rsid w:val="00C831A6"/>
    <w:rsid w:val="00C85905"/>
    <w:rsid w:val="00C90E5C"/>
    <w:rsid w:val="00CA248C"/>
    <w:rsid w:val="00CA251E"/>
    <w:rsid w:val="00CA2C19"/>
    <w:rsid w:val="00CB3A0B"/>
    <w:rsid w:val="00CC06A2"/>
    <w:rsid w:val="00CF2432"/>
    <w:rsid w:val="00CF76BB"/>
    <w:rsid w:val="00CF7761"/>
    <w:rsid w:val="00D15CE9"/>
    <w:rsid w:val="00D216EC"/>
    <w:rsid w:val="00D2635F"/>
    <w:rsid w:val="00D27B9F"/>
    <w:rsid w:val="00D317DB"/>
    <w:rsid w:val="00D36570"/>
    <w:rsid w:val="00D43039"/>
    <w:rsid w:val="00D4366A"/>
    <w:rsid w:val="00D441A4"/>
    <w:rsid w:val="00D54BF0"/>
    <w:rsid w:val="00D661E9"/>
    <w:rsid w:val="00D776BF"/>
    <w:rsid w:val="00D86664"/>
    <w:rsid w:val="00D86D86"/>
    <w:rsid w:val="00D9054B"/>
    <w:rsid w:val="00D9219E"/>
    <w:rsid w:val="00DA5EEB"/>
    <w:rsid w:val="00DA774F"/>
    <w:rsid w:val="00DB1631"/>
    <w:rsid w:val="00DC1795"/>
    <w:rsid w:val="00DD04F8"/>
    <w:rsid w:val="00DD501C"/>
    <w:rsid w:val="00DD7D44"/>
    <w:rsid w:val="00E05C81"/>
    <w:rsid w:val="00E24C82"/>
    <w:rsid w:val="00E323CC"/>
    <w:rsid w:val="00E36642"/>
    <w:rsid w:val="00E40D03"/>
    <w:rsid w:val="00E42281"/>
    <w:rsid w:val="00E42916"/>
    <w:rsid w:val="00E475B0"/>
    <w:rsid w:val="00E47D37"/>
    <w:rsid w:val="00E50843"/>
    <w:rsid w:val="00E52C1F"/>
    <w:rsid w:val="00E52F94"/>
    <w:rsid w:val="00E5572E"/>
    <w:rsid w:val="00ED124A"/>
    <w:rsid w:val="00ED3FA0"/>
    <w:rsid w:val="00ED5C06"/>
    <w:rsid w:val="00EF31FD"/>
    <w:rsid w:val="00F01847"/>
    <w:rsid w:val="00F15B92"/>
    <w:rsid w:val="00F16E42"/>
    <w:rsid w:val="00F20CEC"/>
    <w:rsid w:val="00F41548"/>
    <w:rsid w:val="00F746E1"/>
    <w:rsid w:val="00F80BB6"/>
    <w:rsid w:val="00F84022"/>
    <w:rsid w:val="00F87EAB"/>
    <w:rsid w:val="00F934EE"/>
    <w:rsid w:val="00F95C59"/>
    <w:rsid w:val="00F97AEE"/>
    <w:rsid w:val="00FA7466"/>
    <w:rsid w:val="00FA79FB"/>
    <w:rsid w:val="00FB2CDA"/>
    <w:rsid w:val="00FB4908"/>
    <w:rsid w:val="00FC0F3D"/>
    <w:rsid w:val="00FC1DD4"/>
    <w:rsid w:val="00FD056B"/>
    <w:rsid w:val="00FE1132"/>
    <w:rsid w:val="00FE26DA"/>
    <w:rsid w:val="00FE386E"/>
    <w:rsid w:val="00FE3D9C"/>
    <w:rsid w:val="00FF20C8"/>
    <w:rsid w:val="00FF3112"/>
    <w:rsid w:val="06F62810"/>
    <w:rsid w:val="0891F871"/>
    <w:rsid w:val="0A5177B3"/>
    <w:rsid w:val="17EF389D"/>
    <w:rsid w:val="1C529847"/>
    <w:rsid w:val="217CF286"/>
    <w:rsid w:val="23D9940B"/>
    <w:rsid w:val="26F75059"/>
    <w:rsid w:val="281E09DC"/>
    <w:rsid w:val="3347AA67"/>
    <w:rsid w:val="406861D7"/>
    <w:rsid w:val="528C6B07"/>
    <w:rsid w:val="6A12BC14"/>
    <w:rsid w:val="723D9EAB"/>
    <w:rsid w:val="76D499A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131A"/>
  <w15:docId w15:val="{E060843A-946D-4D74-B4CD-926AA3F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E4"/>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F6DE4"/>
    <w:rPr>
      <w:color w:val="0563C1" w:themeColor="hyperlink"/>
      <w:u w:val="single"/>
    </w:rPr>
  </w:style>
  <w:style w:type="paragraph" w:styleId="Textodeglobo">
    <w:name w:val="Balloon Text"/>
    <w:basedOn w:val="Normal"/>
    <w:link w:val="TextodegloboCar"/>
    <w:uiPriority w:val="99"/>
    <w:semiHidden/>
    <w:unhideWhenUsed/>
    <w:rsid w:val="009063E6"/>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3E6"/>
    <w:rPr>
      <w:rFonts w:ascii="Tahoma" w:hAnsi="Tahoma" w:cs="Tahoma"/>
      <w:sz w:val="16"/>
      <w:szCs w:val="16"/>
    </w:rPr>
  </w:style>
  <w:style w:type="paragraph" w:styleId="Prrafodelista">
    <w:name w:val="List Paragraph"/>
    <w:basedOn w:val="Normal"/>
    <w:uiPriority w:val="34"/>
    <w:qFormat/>
    <w:rsid w:val="00FB4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69">
      <w:bodyDiv w:val="1"/>
      <w:marLeft w:val="0"/>
      <w:marRight w:val="0"/>
      <w:marTop w:val="0"/>
      <w:marBottom w:val="0"/>
      <w:divBdr>
        <w:top w:val="none" w:sz="0" w:space="0" w:color="auto"/>
        <w:left w:val="none" w:sz="0" w:space="0" w:color="auto"/>
        <w:bottom w:val="none" w:sz="0" w:space="0" w:color="auto"/>
        <w:right w:val="none" w:sz="0" w:space="0" w:color="auto"/>
      </w:divBdr>
    </w:div>
    <w:div w:id="129829114">
      <w:bodyDiv w:val="1"/>
      <w:marLeft w:val="0"/>
      <w:marRight w:val="0"/>
      <w:marTop w:val="0"/>
      <w:marBottom w:val="0"/>
      <w:divBdr>
        <w:top w:val="none" w:sz="0" w:space="0" w:color="auto"/>
        <w:left w:val="none" w:sz="0" w:space="0" w:color="auto"/>
        <w:bottom w:val="none" w:sz="0" w:space="0" w:color="auto"/>
        <w:right w:val="none" w:sz="0" w:space="0" w:color="auto"/>
      </w:divBdr>
    </w:div>
    <w:div w:id="350568579">
      <w:bodyDiv w:val="1"/>
      <w:marLeft w:val="0"/>
      <w:marRight w:val="0"/>
      <w:marTop w:val="0"/>
      <w:marBottom w:val="0"/>
      <w:divBdr>
        <w:top w:val="none" w:sz="0" w:space="0" w:color="auto"/>
        <w:left w:val="none" w:sz="0" w:space="0" w:color="auto"/>
        <w:bottom w:val="none" w:sz="0" w:space="0" w:color="auto"/>
        <w:right w:val="none" w:sz="0" w:space="0" w:color="auto"/>
      </w:divBdr>
    </w:div>
    <w:div w:id="465438579">
      <w:bodyDiv w:val="1"/>
      <w:marLeft w:val="0"/>
      <w:marRight w:val="0"/>
      <w:marTop w:val="0"/>
      <w:marBottom w:val="0"/>
      <w:divBdr>
        <w:top w:val="none" w:sz="0" w:space="0" w:color="auto"/>
        <w:left w:val="none" w:sz="0" w:space="0" w:color="auto"/>
        <w:bottom w:val="none" w:sz="0" w:space="0" w:color="auto"/>
        <w:right w:val="none" w:sz="0" w:space="0" w:color="auto"/>
      </w:divBdr>
    </w:div>
    <w:div w:id="617370000">
      <w:bodyDiv w:val="1"/>
      <w:marLeft w:val="0"/>
      <w:marRight w:val="0"/>
      <w:marTop w:val="0"/>
      <w:marBottom w:val="0"/>
      <w:divBdr>
        <w:top w:val="none" w:sz="0" w:space="0" w:color="auto"/>
        <w:left w:val="none" w:sz="0" w:space="0" w:color="auto"/>
        <w:bottom w:val="none" w:sz="0" w:space="0" w:color="auto"/>
        <w:right w:val="none" w:sz="0" w:space="0" w:color="auto"/>
      </w:divBdr>
    </w:div>
    <w:div w:id="801768131">
      <w:bodyDiv w:val="1"/>
      <w:marLeft w:val="0"/>
      <w:marRight w:val="0"/>
      <w:marTop w:val="0"/>
      <w:marBottom w:val="0"/>
      <w:divBdr>
        <w:top w:val="none" w:sz="0" w:space="0" w:color="auto"/>
        <w:left w:val="none" w:sz="0" w:space="0" w:color="auto"/>
        <w:bottom w:val="none" w:sz="0" w:space="0" w:color="auto"/>
        <w:right w:val="none" w:sz="0" w:space="0" w:color="auto"/>
      </w:divBdr>
    </w:div>
    <w:div w:id="1188717773">
      <w:bodyDiv w:val="1"/>
      <w:marLeft w:val="0"/>
      <w:marRight w:val="0"/>
      <w:marTop w:val="0"/>
      <w:marBottom w:val="0"/>
      <w:divBdr>
        <w:top w:val="none" w:sz="0" w:space="0" w:color="auto"/>
        <w:left w:val="none" w:sz="0" w:space="0" w:color="auto"/>
        <w:bottom w:val="none" w:sz="0" w:space="0" w:color="auto"/>
        <w:right w:val="none" w:sz="0" w:space="0" w:color="auto"/>
      </w:divBdr>
    </w:div>
    <w:div w:id="1384602503">
      <w:bodyDiv w:val="1"/>
      <w:marLeft w:val="0"/>
      <w:marRight w:val="0"/>
      <w:marTop w:val="0"/>
      <w:marBottom w:val="0"/>
      <w:divBdr>
        <w:top w:val="none" w:sz="0" w:space="0" w:color="auto"/>
        <w:left w:val="none" w:sz="0" w:space="0" w:color="auto"/>
        <w:bottom w:val="none" w:sz="0" w:space="0" w:color="auto"/>
        <w:right w:val="none" w:sz="0" w:space="0" w:color="auto"/>
      </w:divBdr>
    </w:div>
    <w:div w:id="1395814342">
      <w:bodyDiv w:val="1"/>
      <w:marLeft w:val="0"/>
      <w:marRight w:val="0"/>
      <w:marTop w:val="0"/>
      <w:marBottom w:val="0"/>
      <w:divBdr>
        <w:top w:val="none" w:sz="0" w:space="0" w:color="auto"/>
        <w:left w:val="none" w:sz="0" w:space="0" w:color="auto"/>
        <w:bottom w:val="none" w:sz="0" w:space="0" w:color="auto"/>
        <w:right w:val="none" w:sz="0" w:space="0" w:color="auto"/>
      </w:divBdr>
    </w:div>
    <w:div w:id="1503541625">
      <w:bodyDiv w:val="1"/>
      <w:marLeft w:val="0"/>
      <w:marRight w:val="0"/>
      <w:marTop w:val="0"/>
      <w:marBottom w:val="0"/>
      <w:divBdr>
        <w:top w:val="none" w:sz="0" w:space="0" w:color="auto"/>
        <w:left w:val="none" w:sz="0" w:space="0" w:color="auto"/>
        <w:bottom w:val="none" w:sz="0" w:space="0" w:color="auto"/>
        <w:right w:val="none" w:sz="0" w:space="0" w:color="auto"/>
      </w:divBdr>
    </w:div>
    <w:div w:id="1819415023">
      <w:bodyDiv w:val="1"/>
      <w:marLeft w:val="0"/>
      <w:marRight w:val="0"/>
      <w:marTop w:val="0"/>
      <w:marBottom w:val="0"/>
      <w:divBdr>
        <w:top w:val="none" w:sz="0" w:space="0" w:color="auto"/>
        <w:left w:val="none" w:sz="0" w:space="0" w:color="auto"/>
        <w:bottom w:val="none" w:sz="0" w:space="0" w:color="auto"/>
        <w:right w:val="none" w:sz="0" w:space="0" w:color="auto"/>
      </w:divBdr>
    </w:div>
    <w:div w:id="197147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aguasbonaerenses.com.a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link/z8sy1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6F35A-8028-4F79-8D05-A30128B7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Padron</dc:creator>
  <cp:lastModifiedBy>Julia Branca</cp:lastModifiedBy>
  <cp:revision>2</cp:revision>
  <dcterms:created xsi:type="dcterms:W3CDTF">2023-05-03T12:38:00Z</dcterms:created>
  <dcterms:modified xsi:type="dcterms:W3CDTF">2023-05-03T12:38:00Z</dcterms:modified>
</cp:coreProperties>
</file>